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0" w:name="block-6107686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1" w:name="9e261362-ffd0-48e2-97ec-67d0cfd64d9a"/>
      <w:r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Санкт-Петербурга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bookmarkStart w:id="2" w:name="fa857474-d364-4484-b584-baf24ad6f13e"/>
      <w:r>
        <w:rPr>
          <w:rFonts w:ascii="Times New Roman" w:hAnsi="Times New Roman"/>
          <w:b/>
          <w:color w:val="000000"/>
          <w:sz w:val="28"/>
          <w:lang w:val="ru-RU"/>
        </w:rPr>
        <w:t>Администрация Фрунзенского района</w:t>
      </w:r>
      <w:bookmarkEnd w:id="2"/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ГБОУ Гимназия №441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tbl>
      <w:tblPr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№7 от «12» мая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Кулагина Н.И.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№75 от «22» мая    2025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7508371)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>
      <w:pPr>
        <w:pStyle w:val="Normal"/>
        <w:spacing w:lineRule="auto" w:line="408" w:before="0"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10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/>
        <w:jc w:val="center"/>
        <w:rPr>
          <w:lang w:val="ru-RU"/>
        </w:rPr>
      </w:pPr>
      <w:bookmarkStart w:id="3" w:name="ae4c76de-41ab-46d4-9fe8-5c6b8c856b06"/>
      <w:r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4"/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5" w:name="block-61076860"/>
      <w:bookmarkStart w:id="6" w:name="block-61076865"/>
      <w:bookmarkEnd w:id="5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bookmarkStart w:id="7" w:name="6d191c0f-7a0e-48a8-b80d-063d85de251e"/>
      <w:r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8" w:name="block-61076865"/>
      <w:bookmarkStart w:id="9" w:name="block-61076862"/>
      <w:bookmarkEnd w:id="8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10" w:name="_Toc118725584"/>
      <w:bookmarkEnd w:id="10"/>
      <w:r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bookmarkStart w:id="11" w:name="block-61076862"/>
      <w:bookmarkStart w:id="12" w:name="block-61076864"/>
      <w:bookmarkEnd w:id="11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>
      <w:pPr>
        <w:pStyle w:val="Normal"/>
        <w:spacing w:lineRule="auto" w:line="264" w:before="0" w:after="0"/>
        <w:ind w:left="12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>
      <w:p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>
      <w:pPr>
        <w:pStyle w:val="Normal"/>
        <w:spacing w:before="0" w:after="0"/>
        <w:ind w:left="120"/>
        <w:rPr/>
      </w:pPr>
      <w:bookmarkStart w:id="13" w:name="block-61076864"/>
      <w:bookmarkStart w:id="14" w:name="block-61076863"/>
      <w:bookmarkEnd w:id="13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8"/>
        <w:gridCol w:w="4526"/>
        <w:gridCol w:w="1590"/>
        <w:gridCol w:w="1841"/>
        <w:gridCol w:w="1909"/>
        <w:gridCol w:w="2788"/>
      </w:tblGrid>
      <w:tr>
        <w:trPr>
          <w:trHeight w:val="144" w:hRule="atLeast"/>
        </w:trPr>
        <w:tc>
          <w:tcPr>
            <w:tcW w:w="11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5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7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6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6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6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383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91"/>
        <w:gridCol w:w="4617"/>
        <w:gridCol w:w="1550"/>
        <w:gridCol w:w="1841"/>
        <w:gridCol w:w="1909"/>
        <w:gridCol w:w="2824"/>
      </w:tblGrid>
      <w:tr>
        <w:trPr>
          <w:trHeight w:val="144" w:hRule="atLeast"/>
        </w:trPr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5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1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282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8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bookmarkStart w:id="15" w:name="block-61076863"/>
      <w:bookmarkStart w:id="16" w:name="block-61076861"/>
      <w:bookmarkEnd w:id="15"/>
      <w:bookmarkEnd w:id="16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235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9"/>
        <w:gridCol w:w="4673"/>
        <w:gridCol w:w="3212"/>
        <w:gridCol w:w="3388"/>
      </w:tblGrid>
      <w:tr>
        <w:trPr>
          <w:trHeight w:val="144" w:hRule="atLeast"/>
        </w:trPr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3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cdfae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deef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abbcd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abbcd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fad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fad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aaba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acc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>
        <w:trPr>
          <w:trHeight w:val="144" w:hRule="atLeast"/>
        </w:trPr>
        <w:tc>
          <w:tcPr>
            <w:tcW w:w="5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235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9"/>
        <w:gridCol w:w="4673"/>
        <w:gridCol w:w="3212"/>
        <w:gridCol w:w="3388"/>
      </w:tblGrid>
      <w:tr>
        <w:trPr>
          <w:trHeight w:val="144" w:hRule="atLeast"/>
        </w:trPr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4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rPr/>
            </w:pPr>
            <w:r>
              <w:rPr/>
            </w:r>
          </w:p>
        </w:tc>
        <w:tc>
          <w:tcPr>
            <w:tcW w:w="33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dba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abbcd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dddd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dfd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базой данных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>
        <w:trPr>
          <w:trHeight w:val="144" w:hRule="atLeast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Style w:val="Style5"/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>
        <w:trPr>
          <w:trHeight w:val="144" w:hRule="atLeast"/>
        </w:trPr>
        <w:tc>
          <w:tcPr>
            <w:tcW w:w="5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99" w:after="199"/>
        <w:ind w:left="120"/>
        <w:rPr>
          <w:lang w:val="ru-RU"/>
        </w:rPr>
      </w:pPr>
      <w:bookmarkStart w:id="17" w:name="block-61076861"/>
      <w:bookmarkStart w:id="18" w:name="block-61076866"/>
      <w:bookmarkEnd w:id="17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24"/>
        <w:gridCol w:w="7430"/>
      </w:tblGrid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>
        <w:trPr>
          <w:trHeight w:val="144" w:hRule="atLeast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211" w:type="dxa"/>
        <w:jc w:val="left"/>
        <w:tblInd w:w="144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4"/>
        <w:gridCol w:w="7236"/>
      </w:tblGrid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3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3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>
        <w:trPr>
          <w:trHeight w:val="144" w:hRule="atLeast"/>
        </w:trPr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before="199" w:after="199"/>
        <w:ind w:left="120"/>
        <w:rPr/>
      </w:pPr>
      <w:bookmarkStart w:id="19" w:name="block-61076866"/>
      <w:bookmarkStart w:id="20" w:name="block-61076867"/>
      <w:bookmarkEnd w:id="19"/>
      <w:bookmarkEnd w:id="2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9211" w:type="dxa"/>
        <w:jc w:val="left"/>
        <w:tblInd w:w="144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3"/>
        <w:gridCol w:w="8197"/>
      </w:tblGrid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3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243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336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0" w:after="0"/>
        <w:ind w:left="120"/>
        <w:rPr/>
      </w:pPr>
      <w:r>
        <w:rPr/>
      </w:r>
    </w:p>
    <w:p>
      <w:pPr>
        <w:pStyle w:val="Normal"/>
        <w:spacing w:before="199" w:after="199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>
      <w:pPr>
        <w:pStyle w:val="Normal"/>
        <w:spacing w:before="0" w:after="0"/>
        <w:ind w:left="120"/>
        <w:rPr/>
      </w:pPr>
      <w:r>
        <w:rPr/>
      </w:r>
    </w:p>
    <w:tbl>
      <w:tblPr>
        <w:tblW w:w="9355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4"/>
        <w:gridCol w:w="8440"/>
      </w:tblGrid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>
        <w:trPr>
          <w:trHeight w:val="144" w:hRule="atLeast"/>
        </w:trPr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36" w:before="0" w:after="0"/>
              <w:ind w:left="228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312" w:before="0" w:after="0"/>
              <w:ind w:left="228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rPr/>
      </w:pPr>
      <w:bookmarkStart w:id="21" w:name="block-61076867"/>
      <w:bookmarkStart w:id="22" w:name="block-61076868"/>
      <w:bookmarkEnd w:id="21"/>
      <w:bookmarkEnd w:id="2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10 класс, базовый уровень, Москва «Просвещение», 2023</w:t>
      </w:r>
    </w:p>
    <w:p>
      <w:pPr>
        <w:pStyle w:val="ListParagraph"/>
        <w:numPr>
          <w:ilvl w:val="0"/>
          <w:numId w:val="1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11 класс, базовый уровень, Москва «Просвещение», 2023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10 класс, базовый уровень, Москва «Просвещение», 2023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Л. Л. Босова, А. Ю. Босова Информатика, 11 класс, базовый уровень, Москва «Просвещение», 2023</w:t>
      </w:r>
    </w:p>
    <w:p>
      <w:pPr>
        <w:pStyle w:val="Normal"/>
        <w:spacing w:before="0" w:after="0"/>
        <w:ind w:left="12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80" w:before="0"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ListParagraph"/>
        <w:numPr>
          <w:ilvl w:val="0"/>
          <w:numId w:val="3"/>
        </w:numPr>
        <w:rPr>
          <w:lang w:val="ru-RU"/>
        </w:rPr>
      </w:pPr>
      <w:r>
        <w:rPr>
          <w:lang w:val="ru-RU"/>
        </w:rPr>
        <w:t>https://sdo1.gymnasium441.ru/</w:t>
      </w:r>
    </w:p>
    <w:p>
      <w:pPr>
        <w:pStyle w:val="ListParagraph"/>
        <w:numPr>
          <w:ilvl w:val="0"/>
          <w:numId w:val="3"/>
        </w:numPr>
        <w:spacing w:lineRule="auto" w:line="480" w:before="0" w:after="0"/>
        <w:contextualSpacing/>
        <w:rPr>
          <w:lang w:val="ru-RU"/>
        </w:rPr>
      </w:pPr>
      <w:hyperlink r:id="rId86">
        <w:r>
          <w:rPr>
            <w:rStyle w:val="Hyperlink"/>
            <w:lang w:val="ru-RU"/>
          </w:rPr>
          <w:t>https://kozhevnikovamn.ru/sosch75/Учебник_информатики_10_класс_2016.pdf</w:t>
        </w:r>
      </w:hyperlink>
    </w:p>
    <w:p>
      <w:pPr>
        <w:pStyle w:val="ListParagraph"/>
        <w:numPr>
          <w:ilvl w:val="0"/>
          <w:numId w:val="3"/>
        </w:numPr>
        <w:spacing w:lineRule="auto" w:line="480" w:before="0" w:after="0"/>
        <w:contextualSpacing/>
        <w:rPr>
          <w:lang w:val="ru-RU"/>
        </w:rPr>
      </w:pPr>
      <w:r>
        <w:rPr>
          <w:lang w:val="ru-RU"/>
        </w:rPr>
        <w:t>https://art-ntki.ru/media/2024/02/17/1341323970/bosova_uch_11_.pdf</w:t>
      </w:r>
    </w:p>
    <w:p>
      <w:pPr>
        <w:pStyle w:val="Normal"/>
        <w:spacing w:lineRule="auto" w:line="480" w:before="0" w:after="0"/>
        <w:ind w:left="120"/>
        <w:rPr>
          <w:lang w:val="ru-RU"/>
        </w:rPr>
      </w:pPr>
      <w:r>
        <w:rPr>
          <w:lang w:val="ru-RU"/>
        </w:rPr>
      </w:r>
      <w:bookmarkStart w:id="23" w:name="block-61076868"/>
      <w:bookmarkStart w:id="24" w:name="_GoBack"/>
      <w:bookmarkStart w:id="25" w:name="block-61076868"/>
      <w:bookmarkStart w:id="26" w:name="_GoBack"/>
      <w:bookmarkEnd w:id="25"/>
      <w:bookmarkEnd w:id="26"/>
    </w:p>
    <w:sectPr>
      <w:type w:val="nextPage"/>
      <w:pgSz w:w="11906" w:h="16383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" w:customStyle="1">
    <w:name w:val="Заголовок 1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4" w:customStyle="1">
    <w:name w:val="Заголовок 4 Знак"/>
    <w:basedOn w:val="DefaultParagraphFont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5B9BD5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tyle11"/>
    <w:uiPriority w:val="11"/>
    <w:qFormat/>
    <w:rsid w:val="00841cd9"/>
    <w:pPr>
      <w:ind w:left="8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5B9BD5"/>
      <w:spacing w:val="15"/>
      <w:sz w:val="24"/>
      <w:szCs w:val="24"/>
    </w:rPr>
  </w:style>
  <w:style w:type="paragraph" w:styleId="Title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99"/>
    <w:qFormat/>
    <w:rsid w:val="00f254ae"/>
    <w:pPr>
      <w:spacing w:before="0" w:after="200"/>
      <w:ind w:left="720"/>
      <w:contextualSpacing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af8b25f4" TargetMode="External"/><Relationship Id="rId3" Type="http://schemas.openxmlformats.org/officeDocument/2006/relationships/hyperlink" Target="https://m.edsoo.ru/af8b25f4" TargetMode="External"/><Relationship Id="rId4" Type="http://schemas.openxmlformats.org/officeDocument/2006/relationships/hyperlink" Target="https://m.edsoo.ru/af8b25f4" TargetMode="External"/><Relationship Id="rId5" Type="http://schemas.openxmlformats.org/officeDocument/2006/relationships/hyperlink" Target="https://m.edsoo.ru/af8b25f4" TargetMode="External"/><Relationship Id="rId6" Type="http://schemas.openxmlformats.org/officeDocument/2006/relationships/hyperlink" Target="https://m.edsoo.ru/af8b25f4" TargetMode="External"/><Relationship Id="rId7" Type="http://schemas.openxmlformats.org/officeDocument/2006/relationships/hyperlink" Target="https://m.edsoo.ru/f47857e0" TargetMode="External"/><Relationship Id="rId8" Type="http://schemas.openxmlformats.org/officeDocument/2006/relationships/hyperlink" Target="https://m.edsoo.ru/f47857e0" TargetMode="External"/><Relationship Id="rId9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f47857e0" TargetMode="External"/><Relationship Id="rId11" Type="http://schemas.openxmlformats.org/officeDocument/2006/relationships/hyperlink" Target="https://m.edsoo.ru/f47857e0" TargetMode="External"/><Relationship Id="rId12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820e7a19" TargetMode="External"/><Relationship Id="rId15" Type="http://schemas.openxmlformats.org/officeDocument/2006/relationships/hyperlink" Target="https://m.edsoo.ru/06b14abb" TargetMode="External"/><Relationship Id="rId16" Type="http://schemas.openxmlformats.org/officeDocument/2006/relationships/hyperlink" Target="https://m.edsoo.ru/dc08b2c6" TargetMode="External"/><Relationship Id="rId17" Type="http://schemas.openxmlformats.org/officeDocument/2006/relationships/hyperlink" Target="https://m.edsoo.ru/228ee427" TargetMode="External"/><Relationship Id="rId18" Type="http://schemas.openxmlformats.org/officeDocument/2006/relationships/hyperlink" Target="https://m.edsoo.ru/cdfae35e" TargetMode="External"/><Relationship Id="rId19" Type="http://schemas.openxmlformats.org/officeDocument/2006/relationships/hyperlink" Target="https://m.edsoo.ru/06a855bf" TargetMode="External"/><Relationship Id="rId20" Type="http://schemas.openxmlformats.org/officeDocument/2006/relationships/hyperlink" Target="https://m.edsoo.ru/38214cec" TargetMode="External"/><Relationship Id="rId21" Type="http://schemas.openxmlformats.org/officeDocument/2006/relationships/hyperlink" Target="https://m.edsoo.ru/9deef96b" TargetMode="External"/><Relationship Id="rId22" Type="http://schemas.openxmlformats.org/officeDocument/2006/relationships/hyperlink" Target="https://m.edsoo.ru/da4dd13d" TargetMode="External"/><Relationship Id="rId23" Type="http://schemas.openxmlformats.org/officeDocument/2006/relationships/hyperlink" Target="https://m.edsoo.ru/60f2394f" TargetMode="External"/><Relationship Id="rId24" Type="http://schemas.openxmlformats.org/officeDocument/2006/relationships/hyperlink" Target="https://m.edsoo.ru/abbcd321" TargetMode="External"/><Relationship Id="rId25" Type="http://schemas.openxmlformats.org/officeDocument/2006/relationships/hyperlink" Target="https://m.edsoo.ru/b3b712c0" TargetMode="External"/><Relationship Id="rId26" Type="http://schemas.openxmlformats.org/officeDocument/2006/relationships/hyperlink" Target="https://m.edsoo.ru/06c384e6" TargetMode="External"/><Relationship Id="rId27" Type="http://schemas.openxmlformats.org/officeDocument/2006/relationships/hyperlink" Target="https://m.edsoo.ru/abbcd321" TargetMode="External"/><Relationship Id="rId28" Type="http://schemas.openxmlformats.org/officeDocument/2006/relationships/hyperlink" Target="https://m.edsoo.ru/de2c5353" TargetMode="External"/><Relationship Id="rId29" Type="http://schemas.openxmlformats.org/officeDocument/2006/relationships/hyperlink" Target="https://m.edsoo.ru/b2010e6e" TargetMode="External"/><Relationship Id="rId30" Type="http://schemas.openxmlformats.org/officeDocument/2006/relationships/hyperlink" Target="https://m.edsoo.ru/8f8cd2cb" TargetMode="External"/><Relationship Id="rId31" Type="http://schemas.openxmlformats.org/officeDocument/2006/relationships/hyperlink" Target="https://m.edsoo.ru/5dd23ae4" TargetMode="External"/><Relationship Id="rId32" Type="http://schemas.openxmlformats.org/officeDocument/2006/relationships/hyperlink" Target="https://m.edsoo.ru/a8b48364" TargetMode="External"/><Relationship Id="rId33" Type="http://schemas.openxmlformats.org/officeDocument/2006/relationships/hyperlink" Target="https://m.edsoo.ru/61d9006a" TargetMode="External"/><Relationship Id="rId34" Type="http://schemas.openxmlformats.org/officeDocument/2006/relationships/hyperlink" Target="https://m.edsoo.ru/4c662a0d" TargetMode="External"/><Relationship Id="rId35" Type="http://schemas.openxmlformats.org/officeDocument/2006/relationships/hyperlink" Target="https://m.edsoo.ru/ad7328fc" TargetMode="External"/><Relationship Id="rId36" Type="http://schemas.openxmlformats.org/officeDocument/2006/relationships/hyperlink" Target="https://m.edsoo.ru/4fad160e" TargetMode="External"/><Relationship Id="rId37" Type="http://schemas.openxmlformats.org/officeDocument/2006/relationships/hyperlink" Target="https://m.edsoo.ru/bb9d8b7f" TargetMode="External"/><Relationship Id="rId38" Type="http://schemas.openxmlformats.org/officeDocument/2006/relationships/hyperlink" Target="https://m.edsoo.ru/f1593521" TargetMode="External"/><Relationship Id="rId39" Type="http://schemas.openxmlformats.org/officeDocument/2006/relationships/hyperlink" Target="https://m.edsoo.ru/46ba058b" TargetMode="External"/><Relationship Id="rId40" Type="http://schemas.openxmlformats.org/officeDocument/2006/relationships/hyperlink" Target="https://m.edsoo.ru/5fad1b53" TargetMode="External"/><Relationship Id="rId41" Type="http://schemas.openxmlformats.org/officeDocument/2006/relationships/hyperlink" Target="https://m.edsoo.ru/aa862c53" TargetMode="External"/><Relationship Id="rId42" Type="http://schemas.openxmlformats.org/officeDocument/2006/relationships/hyperlink" Target="https://m.edsoo.ru/aaba738c" TargetMode="External"/><Relationship Id="rId43" Type="http://schemas.openxmlformats.org/officeDocument/2006/relationships/hyperlink" Target="https://m.edsoo.ru/b0ececed" TargetMode="External"/><Relationship Id="rId44" Type="http://schemas.openxmlformats.org/officeDocument/2006/relationships/hyperlink" Target="https://m.edsoo.ru/c686f9bb" TargetMode="External"/><Relationship Id="rId45" Type="http://schemas.openxmlformats.org/officeDocument/2006/relationships/hyperlink" Target="https://m.edsoo.ru/45633de5" TargetMode="External"/><Relationship Id="rId46" Type="http://schemas.openxmlformats.org/officeDocument/2006/relationships/hyperlink" Target="https://m.edsoo.ru/d7253a6a" TargetMode="External"/><Relationship Id="rId47" Type="http://schemas.openxmlformats.org/officeDocument/2006/relationships/hyperlink" Target="https://m.edsoo.ru/acc1db62" TargetMode="External"/><Relationship Id="rId48" Type="http://schemas.openxmlformats.org/officeDocument/2006/relationships/hyperlink" Target="https://m.edsoo.ru/04ed7e2d" TargetMode="External"/><Relationship Id="rId49" Type="http://schemas.openxmlformats.org/officeDocument/2006/relationships/hyperlink" Target="https://m.edsoo.ru/189f67e7" TargetMode="External"/><Relationship Id="rId50" Type="http://schemas.openxmlformats.org/officeDocument/2006/relationships/hyperlink" Target="https://m.edsoo.ru/f51ef401" TargetMode="External"/><Relationship Id="rId51" Type="http://schemas.openxmlformats.org/officeDocument/2006/relationships/hyperlink" Target="https://m.edsoo.ru/b0e87321" TargetMode="External"/><Relationship Id="rId52" Type="http://schemas.openxmlformats.org/officeDocument/2006/relationships/hyperlink" Target="https://m.edsoo.ru/50da30fb" TargetMode="External"/><Relationship Id="rId53" Type="http://schemas.openxmlformats.org/officeDocument/2006/relationships/hyperlink" Target="https://m.edsoo.ru/5248229e" TargetMode="External"/><Relationship Id="rId54" Type="http://schemas.openxmlformats.org/officeDocument/2006/relationships/hyperlink" Target="https://m.edsoo.ru/1658594e" TargetMode="External"/><Relationship Id="rId55" Type="http://schemas.openxmlformats.org/officeDocument/2006/relationships/hyperlink" Target="https://m.edsoo.ru/68ac9784" TargetMode="External"/><Relationship Id="rId56" Type="http://schemas.openxmlformats.org/officeDocument/2006/relationships/hyperlink" Target="https://m.edsoo.ru/039e1c9b" TargetMode="External"/><Relationship Id="rId57" Type="http://schemas.openxmlformats.org/officeDocument/2006/relationships/hyperlink" Target="https://m.edsoo.ru/7981dba5" TargetMode="External"/><Relationship Id="rId58" Type="http://schemas.openxmlformats.org/officeDocument/2006/relationships/hyperlink" Target="https://m.edsoo.ru/abbcd321" TargetMode="External"/><Relationship Id="rId59" Type="http://schemas.openxmlformats.org/officeDocument/2006/relationships/hyperlink" Target="https://m.edsoo.ru/079bc8f8" TargetMode="External"/><Relationship Id="rId60" Type="http://schemas.openxmlformats.org/officeDocument/2006/relationships/hyperlink" Target="https://m.edsoo.ru/68a2d279" TargetMode="External"/><Relationship Id="rId61" Type="http://schemas.openxmlformats.org/officeDocument/2006/relationships/hyperlink" Target="https://m.edsoo.ru/82cb0c49" TargetMode="External"/><Relationship Id="rId62" Type="http://schemas.openxmlformats.org/officeDocument/2006/relationships/hyperlink" Target="https://m.edsoo.ru/4b24ce20" TargetMode="External"/><Relationship Id="rId63" Type="http://schemas.openxmlformats.org/officeDocument/2006/relationships/hyperlink" Target="https://m.edsoo.ru/c1535090" TargetMode="External"/><Relationship Id="rId64" Type="http://schemas.openxmlformats.org/officeDocument/2006/relationships/hyperlink" Target="https://m.edsoo.ru/3012411" TargetMode="External"/><Relationship Id="rId65" Type="http://schemas.openxmlformats.org/officeDocument/2006/relationships/hyperlink" Target="https://m.edsoo.ru/e1b7db2d" TargetMode="External"/><Relationship Id="rId66" Type="http://schemas.openxmlformats.org/officeDocument/2006/relationships/hyperlink" Target="https://m.edsoo.ru/10ab9353" TargetMode="External"/><Relationship Id="rId67" Type="http://schemas.openxmlformats.org/officeDocument/2006/relationships/hyperlink" Target="https://m.edsoo.ru/5d4f7ac9" TargetMode="External"/><Relationship Id="rId68" Type="http://schemas.openxmlformats.org/officeDocument/2006/relationships/hyperlink" Target="https://m.edsoo.ru/72a11b12" TargetMode="External"/><Relationship Id="rId69" Type="http://schemas.openxmlformats.org/officeDocument/2006/relationships/hyperlink" Target="https://m.edsoo.ru/2d234361" TargetMode="External"/><Relationship Id="rId70" Type="http://schemas.openxmlformats.org/officeDocument/2006/relationships/hyperlink" Target="https://m.edsoo.ru/b37f7ca0" TargetMode="External"/><Relationship Id="rId71" Type="http://schemas.openxmlformats.org/officeDocument/2006/relationships/hyperlink" Target="https://m.edsoo.ru/660ff291" TargetMode="External"/><Relationship Id="rId72" Type="http://schemas.openxmlformats.org/officeDocument/2006/relationships/hyperlink" Target="https://m.edsoo.ru/3bb7214a" TargetMode="External"/><Relationship Id="rId73" Type="http://schemas.openxmlformats.org/officeDocument/2006/relationships/hyperlink" Target="https://m.edsoo.ru/2ff5fd90" TargetMode="External"/><Relationship Id="rId74" Type="http://schemas.openxmlformats.org/officeDocument/2006/relationships/hyperlink" Target="https://m.edsoo.ru/096dddd8" TargetMode="External"/><Relationship Id="rId75" Type="http://schemas.openxmlformats.org/officeDocument/2006/relationships/hyperlink" Target="https://m.edsoo.ru/e0e7ee3b" TargetMode="External"/><Relationship Id="rId76" Type="http://schemas.openxmlformats.org/officeDocument/2006/relationships/hyperlink" Target="https://m.edsoo.ru/e0aaf73a" TargetMode="External"/><Relationship Id="rId77" Type="http://schemas.openxmlformats.org/officeDocument/2006/relationships/hyperlink" Target="https://m.edsoo.ru/24865de3" TargetMode="External"/><Relationship Id="rId78" Type="http://schemas.openxmlformats.org/officeDocument/2006/relationships/hyperlink" Target="https://m.edsoo.ru/b808dfd9" TargetMode="External"/><Relationship Id="rId79" Type="http://schemas.openxmlformats.org/officeDocument/2006/relationships/hyperlink" Target="https://m.edsoo.ru/2e62e4a7" TargetMode="External"/><Relationship Id="rId80" Type="http://schemas.openxmlformats.org/officeDocument/2006/relationships/hyperlink" Target="https://m.edsoo.ru/2ac0c441" TargetMode="External"/><Relationship Id="rId81" Type="http://schemas.openxmlformats.org/officeDocument/2006/relationships/hyperlink" Target="https://m.edsoo.ru/c5699db9" TargetMode="External"/><Relationship Id="rId82" Type="http://schemas.openxmlformats.org/officeDocument/2006/relationships/hyperlink" Target="https://m.edsoo.ru/87468fbd" TargetMode="External"/><Relationship Id="rId83" Type="http://schemas.openxmlformats.org/officeDocument/2006/relationships/hyperlink" Target="https://m.edsoo.ru/487808d8" TargetMode="External"/><Relationship Id="rId84" Type="http://schemas.openxmlformats.org/officeDocument/2006/relationships/hyperlink" Target="https://m.edsoo.ru/9c62b830" TargetMode="External"/><Relationship Id="rId85" Type="http://schemas.openxmlformats.org/officeDocument/2006/relationships/hyperlink" Target="https://m.edsoo.ru/5225af37" TargetMode="External"/><Relationship Id="rId86" Type="http://schemas.openxmlformats.org/officeDocument/2006/relationships/hyperlink" Target="https://kozhevnikovamn.ru/sosch75/&#1059;&#1095;&#1077;&#1073;&#1085;&#1080;&#1082;_&#1080;&#1085;&#1092;&#1086;&#1088;&#1084;&#1072;&#1090;&#1080;&#1082;&#1080;_10_&#1082;&#1083;&#1072;&#1089;&#1089;_2016.pdf" TargetMode="External"/><Relationship Id="rId87" Type="http://schemas.openxmlformats.org/officeDocument/2006/relationships/numbering" Target="numbering.xml"/><Relationship Id="rId88" Type="http://schemas.openxmlformats.org/officeDocument/2006/relationships/fontTable" Target="fontTable.xml"/><Relationship Id="rId89" Type="http://schemas.openxmlformats.org/officeDocument/2006/relationships/settings" Target="settings.xml"/><Relationship Id="rId9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LibreOffice/24.8.4.2$Linux_X86_64 LibreOffice_project/480$Build-2</Application>
  <AppVersion>15.0000</AppVersion>
  <Pages>38</Pages>
  <Words>6010</Words>
  <Characters>48925</Characters>
  <CharactersWithSpaces>54483</CharactersWithSpaces>
  <Paragraphs>745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2025-09-05T12:12:00Z</dcterms:created>
  <dc:creator>user</dc:creator>
  <dc:description/>
  <dc:language>ru-RU</dc:language>
  <cp:lastModifiedBy/>
  <dcterms:modified xsi:type="dcterms:W3CDTF">2025-09-05T16:01:53Z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